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4E8B" w14:textId="77777777" w:rsidR="009C52F9" w:rsidRPr="000D47BA" w:rsidRDefault="008E112A" w:rsidP="00D14150">
      <w:pPr>
        <w:jc w:val="center"/>
        <w:rPr>
          <w:rFonts w:asciiTheme="minorEastAsia" w:hAnsiTheme="minorEastAsia" w:cs="メイリオ"/>
          <w:b/>
          <w:sz w:val="22"/>
        </w:rPr>
      </w:pPr>
      <w:r w:rsidRPr="000D47BA">
        <w:rPr>
          <w:rFonts w:asciiTheme="minorEastAsia" w:hAnsiTheme="minorEastAsia" w:cs="メイリオ" w:hint="eastAsia"/>
          <w:b/>
          <w:sz w:val="28"/>
        </w:rPr>
        <w:t>紀北町空き家バンク登録</w:t>
      </w:r>
      <w:r w:rsidR="00D0397C" w:rsidRPr="000D47BA">
        <w:rPr>
          <w:rFonts w:asciiTheme="minorEastAsia" w:hAnsiTheme="minorEastAsia" w:cs="メイリオ" w:hint="eastAsia"/>
          <w:b/>
          <w:sz w:val="28"/>
        </w:rPr>
        <w:t>確認書</w:t>
      </w:r>
    </w:p>
    <w:p w14:paraId="7F87CEFC" w14:textId="77777777" w:rsidR="008E112A" w:rsidRPr="000D47BA" w:rsidRDefault="008E112A" w:rsidP="008E112A">
      <w:pPr>
        <w:rPr>
          <w:rFonts w:asciiTheme="minorEastAsia" w:hAnsiTheme="minorEastAsia" w:cs="メイリオ"/>
          <w:sz w:val="22"/>
        </w:rPr>
      </w:pPr>
    </w:p>
    <w:p w14:paraId="181C84FF" w14:textId="138F7BAE" w:rsidR="00B637F5" w:rsidRPr="000D47BA" w:rsidRDefault="00295333" w:rsidP="00295333">
      <w:pPr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空き家バンクへの登録には、下記の項目</w:t>
      </w:r>
      <w:r w:rsidR="00CE2407">
        <w:rPr>
          <w:rFonts w:asciiTheme="minorEastAsia" w:hAnsiTheme="minorEastAsia" w:cs="メイリオ" w:hint="eastAsia"/>
          <w:sz w:val="22"/>
        </w:rPr>
        <w:t>すべて</w:t>
      </w:r>
      <w:r w:rsidR="002272D1">
        <w:rPr>
          <w:rFonts w:asciiTheme="minorEastAsia" w:hAnsiTheme="minorEastAsia" w:cs="メイリオ" w:hint="eastAsia"/>
          <w:sz w:val="22"/>
        </w:rPr>
        <w:t>を</w:t>
      </w:r>
      <w:r>
        <w:rPr>
          <w:rFonts w:asciiTheme="minorEastAsia" w:hAnsiTheme="minorEastAsia" w:cs="メイリオ" w:hint="eastAsia"/>
          <w:sz w:val="22"/>
        </w:rPr>
        <w:t>満た</w:t>
      </w:r>
      <w:r w:rsidR="00F03EBD">
        <w:rPr>
          <w:rFonts w:asciiTheme="minorEastAsia" w:hAnsiTheme="minorEastAsia" w:cs="メイリオ" w:hint="eastAsia"/>
          <w:sz w:val="22"/>
        </w:rPr>
        <w:t>す</w:t>
      </w:r>
      <w:r>
        <w:rPr>
          <w:rFonts w:asciiTheme="minorEastAsia" w:hAnsiTheme="minorEastAsia" w:cs="メイリオ" w:hint="eastAsia"/>
          <w:sz w:val="22"/>
        </w:rPr>
        <w:t>必要があります。</w:t>
      </w:r>
    </w:p>
    <w:p w14:paraId="1926F066" w14:textId="5EC5A0A4" w:rsidR="00B637F5" w:rsidRPr="000D47BA" w:rsidRDefault="002272D1" w:rsidP="00295333">
      <w:pPr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各</w:t>
      </w:r>
      <w:r w:rsidR="00295333">
        <w:rPr>
          <w:rFonts w:asciiTheme="minorEastAsia" w:hAnsiTheme="minorEastAsia" w:cs="メイリオ" w:hint="eastAsia"/>
          <w:sz w:val="22"/>
        </w:rPr>
        <w:t>項目の内容を確認し、</w:t>
      </w:r>
      <w:r w:rsidR="00B14781">
        <w:rPr>
          <w:rFonts w:asciiTheme="minorEastAsia" w:hAnsiTheme="minorEastAsia" w:cs="メイリオ" w:hint="eastAsia"/>
          <w:sz w:val="22"/>
        </w:rPr>
        <w:t>該当する項目の</w:t>
      </w:r>
      <w:r w:rsidR="00295333">
        <w:rPr>
          <w:rFonts w:asciiTheme="minorEastAsia" w:hAnsiTheme="minorEastAsia" w:cs="メイリオ" w:hint="eastAsia"/>
          <w:sz w:val="22"/>
        </w:rPr>
        <w:t>□にチェック</w:t>
      </w:r>
      <w:r w:rsidR="00B14781">
        <w:rPr>
          <w:rFonts w:asciiTheme="minorEastAsia" w:hAnsiTheme="minorEastAsia" w:cs="メイリオ" w:hint="eastAsia"/>
          <w:sz w:val="22"/>
        </w:rPr>
        <w:t>を入れてください。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227"/>
      </w:tblGrid>
      <w:tr w:rsidR="00295333" w:rsidRPr="000D47BA" w14:paraId="4419ABA4" w14:textId="77777777" w:rsidTr="00B16354">
        <w:trPr>
          <w:trHeight w:val="567"/>
          <w:jc w:val="center"/>
        </w:trPr>
        <w:tc>
          <w:tcPr>
            <w:tcW w:w="1129" w:type="dxa"/>
            <w:vAlign w:val="center"/>
          </w:tcPr>
          <w:p w14:paraId="5DD04501" w14:textId="779B1EB1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チェック</w:t>
            </w:r>
          </w:p>
        </w:tc>
        <w:tc>
          <w:tcPr>
            <w:tcW w:w="8227" w:type="dxa"/>
            <w:vAlign w:val="center"/>
          </w:tcPr>
          <w:p w14:paraId="05E130A8" w14:textId="5573FD7B" w:rsidR="00295333" w:rsidRPr="000D47BA" w:rsidRDefault="00295333" w:rsidP="00B637F5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sz w:val="22"/>
              </w:rPr>
              <w:t>確認事項</w:t>
            </w:r>
          </w:p>
        </w:tc>
      </w:tr>
      <w:tr w:rsidR="00295333" w:rsidRPr="000D47BA" w14:paraId="271C2A06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4358E8A8" w14:textId="2BE62FD9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27DA9569" w14:textId="4B284CB0" w:rsidR="00295333" w:rsidRPr="000D47BA" w:rsidRDefault="0029533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「空き家情報登録制度設置要綱」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をよく読み、制度について理解し</w:t>
            </w:r>
            <w:r w:rsidR="008211B3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た。</w:t>
            </w:r>
          </w:p>
        </w:tc>
      </w:tr>
      <w:tr w:rsidR="00295333" w:rsidRPr="000D47BA" w14:paraId="181185B3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3A546309" w14:textId="667F3A4F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7E84F354" w14:textId="09882A02" w:rsidR="008211B3" w:rsidRPr="000D47BA" w:rsidRDefault="0029533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申請者と</w:t>
            </w:r>
            <w:r w:rsidR="00392F34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空き家（</w:t>
            </w:r>
            <w:r w:rsidR="00B14781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建物</w:t>
            </w:r>
            <w:r w:rsidR="0054236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・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土地</w:t>
            </w:r>
            <w:r w:rsidR="00392F34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）</w:t>
            </w:r>
            <w:r w:rsidR="0054236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の登記上の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所有者は</w:t>
            </w:r>
            <w:r w:rsidR="00F03EB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同一で</w:t>
            </w:r>
            <w:r w:rsidR="008211B3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ある。</w:t>
            </w:r>
          </w:p>
        </w:tc>
      </w:tr>
      <w:tr w:rsidR="00392F34" w:rsidRPr="00130036" w14:paraId="55127CD6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14DC37DF" w14:textId="2A6F05EB" w:rsidR="00392F34" w:rsidRPr="00295333" w:rsidRDefault="00392F34" w:rsidP="00295333">
            <w:pPr>
              <w:jc w:val="center"/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5F582F11" w14:textId="3A9C7A55" w:rsidR="00392F34" w:rsidRPr="00392F34" w:rsidRDefault="00392F34" w:rsidP="00B637F5">
            <w:pP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建物・土地</w:t>
            </w:r>
            <w:r w:rsidR="00130036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が、不動産の利用を目的とする権利（借地権、借家権）や不動産を債権の担保とする権利（抵当権、根抵当権）の対象となっていない。</w:t>
            </w:r>
          </w:p>
        </w:tc>
      </w:tr>
      <w:tr w:rsidR="00295333" w:rsidRPr="000D47BA" w14:paraId="2EC503B4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0115E67F" w14:textId="39ECD486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74C08416" w14:textId="45DE3B68" w:rsidR="00F03EBD" w:rsidRDefault="00F03EBD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居住を目的として建築している</w:t>
            </w:r>
            <w:r w:rsidR="00392F34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建物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で</w:t>
            </w:r>
            <w:r w:rsidR="008211B3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ある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</w:t>
            </w:r>
          </w:p>
          <w:p w14:paraId="7342E73C" w14:textId="04EBFD54" w:rsidR="00295333" w:rsidRPr="000D47BA" w:rsidRDefault="00F03EBD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（店舗、倉庫、工場等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は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不可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であるが、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住宅に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付随したもの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であれば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可。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）</w:t>
            </w:r>
          </w:p>
        </w:tc>
      </w:tr>
      <w:tr w:rsidR="00295333" w:rsidRPr="000D47BA" w14:paraId="7ACAEEF7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4CC7D42F" w14:textId="00142050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3C5871ED" w14:textId="33E4BA35" w:rsidR="00F03EBD" w:rsidRDefault="008211B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建物に著しい損傷はなく、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良好な管理状態で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ある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</w:t>
            </w:r>
          </w:p>
          <w:p w14:paraId="2E13BE0C" w14:textId="2B7F5F63" w:rsidR="00295333" w:rsidRPr="000D47BA" w:rsidRDefault="0029533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  <w:u w:val="double"/>
              </w:rPr>
              <w:t>住める状態か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。雨漏り、屋根、壁、床に</w:t>
            </w:r>
            <w:r w:rsidR="00F03EB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著しい損傷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やシロアリ被害等ないか。）</w:t>
            </w:r>
          </w:p>
        </w:tc>
      </w:tr>
      <w:tr w:rsidR="00295333" w:rsidRPr="000D47BA" w14:paraId="08051D5D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6448EC8B" w14:textId="075F1E04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5C38DC87" w14:textId="0B2062F8" w:rsidR="00295333" w:rsidRDefault="008211B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空き家バンク登録後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も空き家の</w:t>
            </w:r>
            <w:r w:rsidR="00900CA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維持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管理を継続して行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う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</w:t>
            </w:r>
          </w:p>
          <w:p w14:paraId="563E7702" w14:textId="7412EB07" w:rsidR="008211B3" w:rsidRPr="000D47BA" w:rsidRDefault="008211B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物件の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管理責任が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紀北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町や仲介業者に移ることはありません。）</w:t>
            </w:r>
          </w:p>
        </w:tc>
      </w:tr>
      <w:tr w:rsidR="00295333" w:rsidRPr="000D47BA" w14:paraId="23DDE003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0F06E1D6" w14:textId="51D7C6AF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26D3C6BD" w14:textId="0C592450" w:rsidR="00295333" w:rsidRPr="000D47BA" w:rsidRDefault="0029533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紀北町が指定する仲介業者（宅地建物取引業者）へ、物件調査・契約交渉等について仲介を依頼すること、情報を提供すること、また、仲介業者間で情報を共有すること</w:t>
            </w:r>
            <w:r w:rsidR="008211B3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へ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同意</w:t>
            </w:r>
            <w:r w:rsidR="008211B3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する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</w:t>
            </w:r>
          </w:p>
        </w:tc>
      </w:tr>
      <w:tr w:rsidR="00295333" w:rsidRPr="000D47BA" w14:paraId="74156CB6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6219ED7C" w14:textId="5DEE09E1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11E79913" w14:textId="572346F0" w:rsidR="00295333" w:rsidRPr="000D47BA" w:rsidRDefault="0029533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契約が成立した場合、宅地建物取引業の規定による仲介手数料が必要になること</w:t>
            </w:r>
            <w:r w:rsidR="008211B3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について把握している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。（空き家バンク登録自体は無料）</w:t>
            </w:r>
          </w:p>
        </w:tc>
      </w:tr>
      <w:tr w:rsidR="00295333" w:rsidRPr="000D47BA" w14:paraId="5B6F0724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20D76ADF" w14:textId="51742CEF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2D68AC65" w14:textId="375B60C3" w:rsidR="00295333" w:rsidRPr="000D47BA" w:rsidRDefault="00295333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登録期限内に成約しなければ、登録内容に仲介業者の意見を反映させる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ことに同意する。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売却・賃貸希望価格</w:t>
            </w:r>
            <w:r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の取下げを依頼する場合があります。）</w:t>
            </w:r>
          </w:p>
        </w:tc>
      </w:tr>
      <w:tr w:rsidR="00295333" w:rsidRPr="000D47BA" w14:paraId="4BA8DEA8" w14:textId="77777777" w:rsidTr="00B16354">
        <w:trPr>
          <w:trHeight w:val="850"/>
          <w:jc w:val="center"/>
        </w:trPr>
        <w:tc>
          <w:tcPr>
            <w:tcW w:w="1129" w:type="dxa"/>
            <w:vAlign w:val="center"/>
          </w:tcPr>
          <w:p w14:paraId="3CFD7E78" w14:textId="70ECA490" w:rsidR="00295333" w:rsidRPr="000D47BA" w:rsidRDefault="00295333" w:rsidP="00295333">
            <w:pPr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295333">
              <w:rPr>
                <w:rFonts w:asciiTheme="minorEastAsia" w:hAnsiTheme="minorEastAsia" w:cs="メイリオ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8227" w:type="dxa"/>
            <w:vAlign w:val="center"/>
          </w:tcPr>
          <w:p w14:paraId="4D71D561" w14:textId="6DAE9736" w:rsidR="00295333" w:rsidRPr="000D47BA" w:rsidRDefault="00366B46" w:rsidP="00B637F5">
            <w:pPr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空き家情報を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紀北町ホームページ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での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掲載の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ほか、移住定住に関する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三重県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の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ホームページ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での掲載や</w:t>
            </w:r>
            <w:r w:rsidR="00CE2407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移住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相談会などで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紹介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することについて同意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する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。（内容は</w:t>
            </w: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紀北町ホームページ</w:t>
            </w:r>
            <w:r w:rsidR="00295333" w:rsidRPr="000D47BA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と同じ。）</w:t>
            </w:r>
          </w:p>
        </w:tc>
      </w:tr>
    </w:tbl>
    <w:p w14:paraId="0C37192E" w14:textId="013D87D5" w:rsidR="00B16354" w:rsidRPr="00B16354" w:rsidRDefault="002272D1" w:rsidP="00B637F5">
      <w:pPr>
        <w:pStyle w:val="ac"/>
        <w:numPr>
          <w:ilvl w:val="0"/>
          <w:numId w:val="1"/>
        </w:numPr>
        <w:ind w:leftChars="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すべての項目に当てはまる場合であっても、</w:t>
      </w:r>
      <w:r w:rsidR="00B637F5" w:rsidRPr="002272D1">
        <w:rPr>
          <w:rFonts w:asciiTheme="minorEastAsia" w:hAnsiTheme="minorEastAsia" w:cs="メイリオ" w:hint="eastAsia"/>
          <w:sz w:val="22"/>
        </w:rPr>
        <w:t>住宅調査の結果</w:t>
      </w:r>
      <w:r>
        <w:rPr>
          <w:rFonts w:asciiTheme="minorEastAsia" w:hAnsiTheme="minorEastAsia" w:cs="メイリオ" w:hint="eastAsia"/>
          <w:sz w:val="22"/>
        </w:rPr>
        <w:t>により</w:t>
      </w:r>
      <w:r w:rsidR="00B637F5" w:rsidRPr="002272D1">
        <w:rPr>
          <w:rFonts w:asciiTheme="minorEastAsia" w:hAnsiTheme="minorEastAsia" w:cs="メイリオ" w:hint="eastAsia"/>
          <w:sz w:val="22"/>
        </w:rPr>
        <w:t>空き家バンクとしての活用が</w:t>
      </w:r>
      <w:r>
        <w:rPr>
          <w:rFonts w:asciiTheme="minorEastAsia" w:hAnsiTheme="minorEastAsia" w:cs="メイリオ" w:hint="eastAsia"/>
          <w:sz w:val="22"/>
        </w:rPr>
        <w:t>難しいと</w:t>
      </w:r>
      <w:r w:rsidR="00B637F5" w:rsidRPr="002272D1">
        <w:rPr>
          <w:rFonts w:asciiTheme="minorEastAsia" w:hAnsiTheme="minorEastAsia" w:cs="メイリオ" w:hint="eastAsia"/>
          <w:sz w:val="22"/>
        </w:rPr>
        <w:t>判断される場合</w:t>
      </w:r>
      <w:r>
        <w:rPr>
          <w:rFonts w:asciiTheme="minorEastAsia" w:hAnsiTheme="minorEastAsia" w:cs="メイリオ" w:hint="eastAsia"/>
          <w:sz w:val="22"/>
        </w:rPr>
        <w:t>は</w:t>
      </w:r>
      <w:r w:rsidR="00B637F5" w:rsidRPr="002272D1">
        <w:rPr>
          <w:rFonts w:asciiTheme="minorEastAsia" w:hAnsiTheme="minorEastAsia" w:cs="メイリオ" w:hint="eastAsia"/>
          <w:sz w:val="22"/>
        </w:rPr>
        <w:t>、登録をお断りする</w:t>
      </w:r>
      <w:r>
        <w:rPr>
          <w:rFonts w:asciiTheme="minorEastAsia" w:hAnsiTheme="minorEastAsia" w:cs="メイリオ" w:hint="eastAsia"/>
          <w:sz w:val="22"/>
        </w:rPr>
        <w:t>こと</w:t>
      </w:r>
      <w:r w:rsidR="00B637F5" w:rsidRPr="002272D1">
        <w:rPr>
          <w:rFonts w:asciiTheme="minorEastAsia" w:hAnsiTheme="minorEastAsia" w:cs="メイリオ" w:hint="eastAsia"/>
          <w:sz w:val="22"/>
        </w:rPr>
        <w:t>が</w:t>
      </w:r>
      <w:r w:rsidR="00366B46" w:rsidRPr="002272D1">
        <w:rPr>
          <w:rFonts w:asciiTheme="minorEastAsia" w:hAnsiTheme="minorEastAsia" w:cs="メイリオ" w:hint="eastAsia"/>
          <w:sz w:val="22"/>
        </w:rPr>
        <w:t>あります。</w:t>
      </w:r>
    </w:p>
    <w:p w14:paraId="443C9CC4" w14:textId="77777777" w:rsidR="00B16354" w:rsidRPr="002272D1" w:rsidRDefault="00B16354" w:rsidP="00B637F5">
      <w:pPr>
        <w:rPr>
          <w:rFonts w:asciiTheme="minorEastAsia" w:hAnsiTheme="minorEastAsia" w:cs="メイリオ" w:hint="eastAsia"/>
          <w:sz w:val="22"/>
        </w:rPr>
      </w:pPr>
    </w:p>
    <w:p w14:paraId="71315F29" w14:textId="77777777" w:rsidR="00D14150" w:rsidRPr="000D47BA" w:rsidRDefault="00D14150" w:rsidP="00B637F5">
      <w:pPr>
        <w:rPr>
          <w:rFonts w:asciiTheme="minorEastAsia" w:hAnsiTheme="minorEastAsia" w:cs="メイリオ"/>
          <w:sz w:val="22"/>
        </w:rPr>
      </w:pPr>
      <w:r w:rsidRPr="000D47BA">
        <w:rPr>
          <w:rFonts w:asciiTheme="minorEastAsia" w:hAnsiTheme="minorEastAsia" w:cs="メイリオ" w:hint="eastAsia"/>
          <w:sz w:val="22"/>
        </w:rPr>
        <w:t xml:space="preserve">　　　　　　　　　　　　　　　年　　　月　　　日</w:t>
      </w:r>
    </w:p>
    <w:p w14:paraId="0E1C9D03" w14:textId="77777777" w:rsidR="00D14150" w:rsidRPr="00331967" w:rsidRDefault="00D14150" w:rsidP="00B637F5">
      <w:pPr>
        <w:rPr>
          <w:rFonts w:asciiTheme="minorEastAsia" w:hAnsiTheme="minorEastAsia" w:cs="メイリオ"/>
          <w:sz w:val="22"/>
        </w:rPr>
      </w:pPr>
    </w:p>
    <w:p w14:paraId="7AC02BF7" w14:textId="26EFC832" w:rsidR="00D14150" w:rsidRDefault="00D14150" w:rsidP="00B637F5">
      <w:pPr>
        <w:rPr>
          <w:rFonts w:asciiTheme="minorEastAsia" w:hAnsiTheme="minorEastAsia" w:cs="ＭＳ 明朝"/>
          <w:sz w:val="22"/>
        </w:rPr>
      </w:pPr>
      <w:r w:rsidRPr="000D47BA">
        <w:rPr>
          <w:rFonts w:asciiTheme="minorEastAsia" w:hAnsiTheme="minorEastAsia" w:cs="メイリオ" w:hint="eastAsia"/>
          <w:sz w:val="22"/>
        </w:rPr>
        <w:t xml:space="preserve">　　　　　　　　　　　　　　　　　　　　　申請者　　　　　　　　　　　　　　　　　　</w:t>
      </w:r>
      <w:r w:rsidRPr="000D47BA">
        <w:rPr>
          <w:rFonts w:asciiTheme="minorEastAsia" w:hAnsiTheme="minorEastAsia" w:cs="ＭＳ 明朝" w:hint="eastAsia"/>
          <w:sz w:val="22"/>
        </w:rPr>
        <w:t>㊞</w:t>
      </w:r>
    </w:p>
    <w:p w14:paraId="34320120" w14:textId="39DA8226" w:rsidR="00B16354" w:rsidRDefault="00B16354" w:rsidP="00B637F5">
      <w:pPr>
        <w:rPr>
          <w:rFonts w:asciiTheme="minorEastAsia" w:hAnsiTheme="minorEastAsia" w:cs="ＭＳ 明朝"/>
          <w:sz w:val="20"/>
          <w:szCs w:val="20"/>
        </w:rPr>
      </w:pPr>
    </w:p>
    <w:p w14:paraId="0EBFBCF5" w14:textId="59D6A249" w:rsidR="00331967" w:rsidRDefault="00331967" w:rsidP="00B637F5">
      <w:pPr>
        <w:rPr>
          <w:rFonts w:asciiTheme="minorEastAsia" w:hAnsiTheme="minorEastAsia" w:cs="ＭＳ 明朝"/>
          <w:sz w:val="20"/>
          <w:szCs w:val="20"/>
        </w:rPr>
      </w:pPr>
    </w:p>
    <w:p w14:paraId="1A1CB2AC" w14:textId="77777777" w:rsidR="00331967" w:rsidRPr="00B16354" w:rsidRDefault="00331967" w:rsidP="00B637F5">
      <w:pPr>
        <w:rPr>
          <w:rFonts w:asciiTheme="minorEastAsia" w:hAnsiTheme="minorEastAsia" w:cs="ＭＳ 明朝" w:hint="eastAsia"/>
          <w:sz w:val="20"/>
          <w:szCs w:val="20"/>
        </w:rPr>
      </w:pPr>
    </w:p>
    <w:p w14:paraId="5359B52F" w14:textId="0AE062A6" w:rsidR="00F03EBD" w:rsidRPr="00B16354" w:rsidRDefault="00F03EBD" w:rsidP="00B637F5">
      <w:pPr>
        <w:rPr>
          <w:rFonts w:asciiTheme="minorEastAsia" w:hAnsiTheme="minorEastAsia" w:cs="メイリオ"/>
          <w:sz w:val="20"/>
          <w:szCs w:val="20"/>
        </w:rPr>
      </w:pPr>
      <w:r w:rsidRPr="00B16354">
        <w:rPr>
          <w:rFonts w:asciiTheme="minorEastAsia" w:hAnsiTheme="minorEastAsia" w:cs="メイリオ" w:hint="eastAsia"/>
          <w:sz w:val="20"/>
          <w:szCs w:val="20"/>
        </w:rPr>
        <w:t>担当者確認事項</w:t>
      </w:r>
      <w:r w:rsidR="00B16354" w:rsidRPr="00B16354">
        <w:rPr>
          <w:rFonts w:asciiTheme="minorEastAsia" w:hAnsiTheme="minorEastAsia" w:cs="メイリオ" w:hint="eastAsia"/>
          <w:sz w:val="20"/>
          <w:szCs w:val="20"/>
        </w:rPr>
        <w:t xml:space="preserve">　※申請者による記入は不要です。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681"/>
        <w:gridCol w:w="3969"/>
        <w:gridCol w:w="1984"/>
      </w:tblGrid>
      <w:tr w:rsidR="00B16354" w14:paraId="0AE2403F" w14:textId="77777777" w:rsidTr="00331967">
        <w:tc>
          <w:tcPr>
            <w:tcW w:w="7650" w:type="dxa"/>
            <w:gridSpan w:val="2"/>
          </w:tcPr>
          <w:p w14:paraId="0D64C9FB" w14:textId="568BD8C5" w:rsidR="00B16354" w:rsidRPr="00B16354" w:rsidRDefault="00B16354" w:rsidP="00B637F5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B16354">
              <w:rPr>
                <w:rFonts w:asciiTheme="minorEastAsia" w:hAnsiTheme="minorEastAsia" w:cs="メイリオ" w:hint="eastAsia"/>
                <w:sz w:val="20"/>
                <w:szCs w:val="20"/>
              </w:rPr>
              <w:t>残存する動産類</w:t>
            </w:r>
          </w:p>
        </w:tc>
        <w:tc>
          <w:tcPr>
            <w:tcW w:w="1984" w:type="dxa"/>
          </w:tcPr>
          <w:p w14:paraId="1D637092" w14:textId="717E17D2" w:rsidR="00B16354" w:rsidRPr="00B16354" w:rsidRDefault="00B16354" w:rsidP="00B637F5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B16354">
              <w:rPr>
                <w:rFonts w:asciiTheme="minorEastAsia" w:hAnsiTheme="minorEastAsia" w:cs="メイリオ" w:hint="eastAsia"/>
                <w:sz w:val="20"/>
                <w:szCs w:val="20"/>
              </w:rPr>
              <w:t>土地の登記地目</w:t>
            </w:r>
          </w:p>
        </w:tc>
      </w:tr>
      <w:tr w:rsidR="00B16354" w14:paraId="3EEDD69F" w14:textId="77777777" w:rsidTr="00331967">
        <w:trPr>
          <w:trHeight w:val="1029"/>
        </w:trPr>
        <w:tc>
          <w:tcPr>
            <w:tcW w:w="3681" w:type="dxa"/>
          </w:tcPr>
          <w:p w14:paraId="698FFBD3" w14:textId="76D222CE" w:rsidR="00B16354" w:rsidRPr="00B16354" w:rsidRDefault="00B16354" w:rsidP="00B637F5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B16354">
              <w:rPr>
                <w:rFonts w:asciiTheme="minorEastAsia" w:hAnsiTheme="minorEastAsia" w:cs="メイリオ" w:hint="eastAsia"/>
                <w:sz w:val="20"/>
                <w:szCs w:val="20"/>
              </w:rPr>
              <w:t>□あり　　□空き家登録者が処分</w:t>
            </w:r>
          </w:p>
          <w:p w14:paraId="24C77500" w14:textId="4A3B6BD3" w:rsidR="00B16354" w:rsidRPr="00B16354" w:rsidRDefault="00B16354" w:rsidP="00B16354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B16354">
              <w:rPr>
                <w:rFonts w:asciiTheme="minorEastAsia" w:hAnsiTheme="minorEastAsia" w:cs="メイリオ" w:hint="eastAsia"/>
                <w:sz w:val="20"/>
                <w:szCs w:val="20"/>
              </w:rPr>
              <w:t>□なし　　□買受人が処分</w:t>
            </w:r>
          </w:p>
        </w:tc>
        <w:tc>
          <w:tcPr>
            <w:tcW w:w="3969" w:type="dxa"/>
          </w:tcPr>
          <w:p w14:paraId="563618B0" w14:textId="52BCF444" w:rsidR="00B16354" w:rsidRPr="00B16354" w:rsidRDefault="00B16354" w:rsidP="00B637F5">
            <w:pPr>
              <w:rPr>
                <w:rFonts w:asciiTheme="minorEastAsia" w:hAnsiTheme="minorEastAsia" w:cs="メイリオ"/>
                <w:sz w:val="18"/>
                <w:szCs w:val="18"/>
              </w:rPr>
            </w:pPr>
            <w:r w:rsidRPr="00B16354">
              <w:rPr>
                <w:rFonts w:asciiTheme="minorEastAsia" w:hAnsiTheme="minorEastAsia" w:cs="メイリオ" w:hint="eastAsia"/>
                <w:sz w:val="18"/>
                <w:szCs w:val="18"/>
              </w:rPr>
              <w:t>〈動産類種類〉</w:t>
            </w:r>
          </w:p>
        </w:tc>
        <w:tc>
          <w:tcPr>
            <w:tcW w:w="1984" w:type="dxa"/>
          </w:tcPr>
          <w:p w14:paraId="7EF587D7" w14:textId="6EA54ADE" w:rsidR="00B16354" w:rsidRPr="00B16354" w:rsidRDefault="00B16354" w:rsidP="00B637F5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B16354">
              <w:rPr>
                <w:rFonts w:asciiTheme="minorEastAsia" w:hAnsiTheme="minorEastAsia" w:cs="メイリオ" w:hint="eastAsia"/>
                <w:sz w:val="20"/>
                <w:szCs w:val="20"/>
              </w:rPr>
              <w:t>□農地以外</w:t>
            </w:r>
          </w:p>
          <w:p w14:paraId="12E038C0" w14:textId="6BFB1F7D" w:rsidR="00B16354" w:rsidRPr="00B16354" w:rsidRDefault="00B16354" w:rsidP="00B637F5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B16354">
              <w:rPr>
                <w:rFonts w:asciiTheme="minorEastAsia" w:hAnsiTheme="minorEastAsia" w:cs="メイリオ" w:hint="eastAsia"/>
                <w:sz w:val="20"/>
                <w:szCs w:val="20"/>
              </w:rPr>
              <w:t>□農地</w:t>
            </w:r>
          </w:p>
        </w:tc>
      </w:tr>
    </w:tbl>
    <w:p w14:paraId="7B2B2E12" w14:textId="6FFF0D14" w:rsidR="00F03EBD" w:rsidRPr="000D47BA" w:rsidRDefault="00F03EBD" w:rsidP="00331967">
      <w:pPr>
        <w:rPr>
          <w:rFonts w:asciiTheme="minorEastAsia" w:hAnsiTheme="minorEastAsia" w:cs="メイリオ" w:hint="eastAsia"/>
          <w:sz w:val="22"/>
        </w:rPr>
      </w:pPr>
    </w:p>
    <w:sectPr w:rsidR="00F03EBD" w:rsidRPr="000D47BA" w:rsidSect="00331967">
      <w:pgSz w:w="11907" w:h="16839" w:code="9"/>
      <w:pgMar w:top="1418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3C8D" w14:textId="77777777" w:rsidR="00BA599A" w:rsidRDefault="00BA599A" w:rsidP="009C52F9">
      <w:r>
        <w:separator/>
      </w:r>
    </w:p>
  </w:endnote>
  <w:endnote w:type="continuationSeparator" w:id="0">
    <w:p w14:paraId="5B08BC6C" w14:textId="77777777" w:rsidR="00BA599A" w:rsidRDefault="00BA599A" w:rsidP="009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28918" w14:textId="77777777" w:rsidR="00BA599A" w:rsidRDefault="00BA599A" w:rsidP="009C52F9">
      <w:r>
        <w:separator/>
      </w:r>
    </w:p>
  </w:footnote>
  <w:footnote w:type="continuationSeparator" w:id="0">
    <w:p w14:paraId="74AF2D1D" w14:textId="77777777" w:rsidR="00BA599A" w:rsidRDefault="00BA599A" w:rsidP="009C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A1F2E"/>
    <w:multiLevelType w:val="hybridMultilevel"/>
    <w:tmpl w:val="B10A4440"/>
    <w:lvl w:ilvl="0" w:tplc="D06EC7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F8"/>
    <w:rsid w:val="00021513"/>
    <w:rsid w:val="000D47BA"/>
    <w:rsid w:val="00130036"/>
    <w:rsid w:val="0013313E"/>
    <w:rsid w:val="001651F8"/>
    <w:rsid w:val="0017791E"/>
    <w:rsid w:val="00195A3D"/>
    <w:rsid w:val="002272D1"/>
    <w:rsid w:val="00295333"/>
    <w:rsid w:val="002A68B0"/>
    <w:rsid w:val="002B135D"/>
    <w:rsid w:val="00331967"/>
    <w:rsid w:val="00366B46"/>
    <w:rsid w:val="00392F34"/>
    <w:rsid w:val="0053011F"/>
    <w:rsid w:val="0054236A"/>
    <w:rsid w:val="005525B0"/>
    <w:rsid w:val="00575459"/>
    <w:rsid w:val="00577E91"/>
    <w:rsid w:val="005D42EC"/>
    <w:rsid w:val="006974DA"/>
    <w:rsid w:val="006C6350"/>
    <w:rsid w:val="006F7D2D"/>
    <w:rsid w:val="007648E5"/>
    <w:rsid w:val="0079279E"/>
    <w:rsid w:val="007F0FDB"/>
    <w:rsid w:val="008211B3"/>
    <w:rsid w:val="00854FCE"/>
    <w:rsid w:val="00884FE9"/>
    <w:rsid w:val="008E112A"/>
    <w:rsid w:val="00900CAA"/>
    <w:rsid w:val="00982911"/>
    <w:rsid w:val="009C52F9"/>
    <w:rsid w:val="009E54E8"/>
    <w:rsid w:val="00A61F7C"/>
    <w:rsid w:val="00A9326E"/>
    <w:rsid w:val="00B14781"/>
    <w:rsid w:val="00B16354"/>
    <w:rsid w:val="00B637F5"/>
    <w:rsid w:val="00BA599A"/>
    <w:rsid w:val="00C553FB"/>
    <w:rsid w:val="00CE2407"/>
    <w:rsid w:val="00D0397C"/>
    <w:rsid w:val="00D14150"/>
    <w:rsid w:val="00D64FB7"/>
    <w:rsid w:val="00D97BB0"/>
    <w:rsid w:val="00DC3D46"/>
    <w:rsid w:val="00DF4CD7"/>
    <w:rsid w:val="00E56E89"/>
    <w:rsid w:val="00E766D4"/>
    <w:rsid w:val="00F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CEC008"/>
  <w14:defaultImageDpi w14:val="0"/>
  <w15:docId w15:val="{C606307E-3B43-42CC-AFAA-5B9A3C32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51F8"/>
  </w:style>
  <w:style w:type="character" w:customStyle="1" w:styleId="a4">
    <w:name w:val="日付 (文字)"/>
    <w:basedOn w:val="a0"/>
    <w:link w:val="a3"/>
    <w:uiPriority w:val="99"/>
    <w:semiHidden/>
    <w:locked/>
    <w:rsid w:val="001651F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51F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651F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C52F9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C5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C52F9"/>
    <w:rPr>
      <w:rFonts w:cs="Times New Roman"/>
      <w:sz w:val="22"/>
      <w:szCs w:val="22"/>
    </w:rPr>
  </w:style>
  <w:style w:type="table" w:styleId="ab">
    <w:name w:val="Table Grid"/>
    <w:basedOn w:val="a1"/>
    <w:uiPriority w:val="39"/>
    <w:rsid w:val="008E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27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5C3A-7B75-4989-B4E6-B5B543B2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848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航太</dc:creator>
  <cp:keywords/>
  <dc:description/>
  <cp:lastModifiedBy>長井 一晃</cp:lastModifiedBy>
  <cp:revision>15</cp:revision>
  <cp:lastPrinted>2021-11-16T01:14:00Z</cp:lastPrinted>
  <dcterms:created xsi:type="dcterms:W3CDTF">2019-03-07T04:58:00Z</dcterms:created>
  <dcterms:modified xsi:type="dcterms:W3CDTF">2021-11-22T04:33:00Z</dcterms:modified>
</cp:coreProperties>
</file>